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104"/>
      </w:tblGrid>
      <w:tr w:rsidR="00EF626B" w:rsidRPr="00EF626B" w:rsidTr="00EF626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F626B" w:rsidRPr="00EF626B">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F626B" w:rsidRPr="00EF626B" w:rsidRDefault="00EF626B" w:rsidP="00EF626B">
                  <w:pPr>
                    <w:spacing w:after="0" w:line="240" w:lineRule="atLeast"/>
                    <w:rPr>
                      <w:rFonts w:ascii="Times New Roman" w:eastAsia="Times New Roman" w:hAnsi="Times New Roman" w:cs="Times New Roman"/>
                      <w:sz w:val="24"/>
                      <w:szCs w:val="24"/>
                    </w:rPr>
                  </w:pPr>
                  <w:r w:rsidRPr="00EF626B">
                    <w:rPr>
                      <w:rFonts w:ascii="Arial" w:eastAsia="Times New Roman" w:hAnsi="Arial" w:cs="Arial"/>
                      <w:sz w:val="16"/>
                      <w:szCs w:val="16"/>
                    </w:rPr>
                    <w:t>17 Temmuz</w:t>
                  </w:r>
                  <w:r w:rsidRPr="00EF626B">
                    <w:rPr>
                      <w:rFonts w:ascii="Arial" w:eastAsia="Times New Roman" w:hAnsi="Arial" w:cs="Arial"/>
                      <w:sz w:val="16"/>
                    </w:rPr>
                    <w:t> 2013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F626B" w:rsidRPr="00EF626B" w:rsidRDefault="00EF626B" w:rsidP="00EF626B">
                  <w:pPr>
                    <w:spacing w:after="0" w:line="240" w:lineRule="atLeast"/>
                    <w:jc w:val="center"/>
                    <w:rPr>
                      <w:rFonts w:ascii="Times New Roman" w:eastAsia="Times New Roman" w:hAnsi="Times New Roman" w:cs="Times New Roman"/>
                      <w:sz w:val="24"/>
                      <w:szCs w:val="24"/>
                    </w:rPr>
                  </w:pPr>
                  <w:r w:rsidRPr="00EF626B">
                    <w:rPr>
                      <w:rFonts w:ascii="Palatino Linotype" w:eastAsia="Times New Roman" w:hAnsi="Palatino Linotype" w:cs="Times New Roman"/>
                      <w:b/>
                      <w:bCs/>
                      <w:color w:val="800080"/>
                      <w:sz w:val="24"/>
                      <w:szCs w:val="24"/>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F626B" w:rsidRPr="00EF626B" w:rsidRDefault="00EF626B" w:rsidP="00EF626B">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EF626B">
                    <w:rPr>
                      <w:rFonts w:ascii="Arial" w:eastAsia="Times New Roman" w:hAnsi="Arial" w:cs="Arial"/>
                      <w:sz w:val="16"/>
                      <w:szCs w:val="16"/>
                    </w:rPr>
                    <w:t>Sayı : 28710</w:t>
                  </w:r>
                  <w:proofErr w:type="gramEnd"/>
                </w:p>
              </w:tc>
            </w:tr>
            <w:tr w:rsidR="00EF626B" w:rsidRPr="00EF626B">
              <w:trPr>
                <w:trHeight w:val="480"/>
                <w:jc w:val="center"/>
              </w:trPr>
              <w:tc>
                <w:tcPr>
                  <w:tcW w:w="8789" w:type="dxa"/>
                  <w:gridSpan w:val="3"/>
                  <w:tcMar>
                    <w:top w:w="0" w:type="dxa"/>
                    <w:left w:w="108" w:type="dxa"/>
                    <w:bottom w:w="0" w:type="dxa"/>
                    <w:right w:w="108" w:type="dxa"/>
                  </w:tcMar>
                  <w:vAlign w:val="center"/>
                  <w:hideMark/>
                </w:tcPr>
                <w:p w:rsidR="00EF626B" w:rsidRPr="00EF626B" w:rsidRDefault="00EF626B" w:rsidP="00EF626B">
                  <w:pPr>
                    <w:spacing w:before="100" w:beforeAutospacing="1" w:after="100" w:afterAutospacing="1" w:line="240" w:lineRule="auto"/>
                    <w:jc w:val="center"/>
                    <w:rPr>
                      <w:rFonts w:ascii="Times New Roman" w:eastAsia="Times New Roman" w:hAnsi="Times New Roman" w:cs="Times New Roman"/>
                      <w:sz w:val="24"/>
                      <w:szCs w:val="24"/>
                    </w:rPr>
                  </w:pPr>
                  <w:r w:rsidRPr="00EF626B">
                    <w:rPr>
                      <w:rFonts w:ascii="Arial" w:eastAsia="Times New Roman" w:hAnsi="Arial" w:cs="Arial"/>
                      <w:b/>
                      <w:bCs/>
                      <w:color w:val="000080"/>
                      <w:sz w:val="18"/>
                      <w:szCs w:val="18"/>
                    </w:rPr>
                    <w:t>YÖNETMELİK</w:t>
                  </w:r>
                </w:p>
              </w:tc>
            </w:tr>
            <w:tr w:rsidR="00EF626B" w:rsidRPr="00EF626B">
              <w:trPr>
                <w:trHeight w:val="480"/>
                <w:jc w:val="center"/>
              </w:trPr>
              <w:tc>
                <w:tcPr>
                  <w:tcW w:w="8789" w:type="dxa"/>
                  <w:gridSpan w:val="3"/>
                  <w:tcMar>
                    <w:top w:w="0" w:type="dxa"/>
                    <w:left w:w="108" w:type="dxa"/>
                    <w:bottom w:w="0" w:type="dxa"/>
                    <w:right w:w="108" w:type="dxa"/>
                  </w:tcMar>
                  <w:vAlign w:val="center"/>
                  <w:hideMark/>
                </w:tcPr>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Çalışma ve Sosyal Güvenlik Bakanlığından:</w:t>
                  </w:r>
                </w:p>
                <w:p w:rsidR="00EF626B" w:rsidRPr="00EF626B" w:rsidRDefault="00EF626B" w:rsidP="002308A4">
                  <w:pPr>
                    <w:spacing w:before="56" w:after="100" w:afterAutospacing="1" w:line="240" w:lineRule="atLeast"/>
                    <w:jc w:val="center"/>
                    <w:rPr>
                      <w:rFonts w:ascii="Times New Roman" w:eastAsia="Times New Roman" w:hAnsi="Times New Roman" w:cs="Times New Roman"/>
                      <w:sz w:val="24"/>
                      <w:szCs w:val="24"/>
                    </w:rPr>
                  </w:pPr>
                  <w:bookmarkStart w:id="0" w:name="_GoBack"/>
                  <w:r w:rsidRPr="00EF626B">
                    <w:rPr>
                      <w:rFonts w:ascii="Times New Roman" w:eastAsia="Times New Roman" w:hAnsi="Times New Roman" w:cs="Times New Roman"/>
                      <w:sz w:val="18"/>
                      <w:szCs w:val="18"/>
                    </w:rPr>
                    <w:t>İŞYERİ BİNA VE EKLENTİLERİNDE ALINACAK SAĞLIK VE GÜVENLİK</w:t>
                  </w:r>
                </w:p>
                <w:p w:rsidR="00EF626B" w:rsidRPr="00EF626B" w:rsidRDefault="00EF626B" w:rsidP="002308A4">
                  <w:pPr>
                    <w:spacing w:before="100" w:beforeAutospacing="1" w:after="226" w:line="240" w:lineRule="atLeast"/>
                    <w:jc w:val="center"/>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ÖNLEMLERİNE İLİŞKİN YÖNETMELİK</w:t>
                  </w:r>
                </w:p>
                <w:bookmarkEnd w:id="0"/>
                <w:p w:rsidR="00EF626B" w:rsidRPr="00EF626B" w:rsidRDefault="00EF626B" w:rsidP="002308A4">
                  <w:pPr>
                    <w:spacing w:before="100" w:beforeAutospacing="1" w:after="100" w:afterAutospacing="1" w:line="240" w:lineRule="atLeast"/>
                    <w:jc w:val="center"/>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BİRİNCİ BÖLÜM</w:t>
                  </w:r>
                </w:p>
                <w:p w:rsidR="00EF626B" w:rsidRPr="00EF626B" w:rsidRDefault="00EF626B" w:rsidP="002308A4">
                  <w:pPr>
                    <w:spacing w:before="100" w:beforeAutospacing="1" w:after="100" w:afterAutospacing="1" w:line="240" w:lineRule="atLeast"/>
                    <w:jc w:val="center"/>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Amaç, Kapsam, Dayanak ve Tanımlar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Amaç</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1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Bu Yönetmeliğin amacı, işyeri bina ve eklentilerinde bulunması gereken asgari sağlık ve güvenlik şartlarını belirlemektir.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Kapsam</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2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Bu Yönetmelik,</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20/6/2012</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6331 sayılı İş Sağlığı ve Güvenliği Kanunu kapsamına giren bütün işyerlerini kapsar.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 Bu Yönetmelik;</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a) İşyeri dışında kullanılan taşıma araçlarında veya taşıma araçlarının içindeki işyerlerinde,</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b) Yapı ve benzeri geçici veya hareketli iş alanlarında,</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c) Maden, petrol ve gaz çıkarma işlerinde,</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ç) Balıkçı teknelerinde,</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d) Tarım veya orman işyerlerine ait işyeri bina ve eklentileri hariç, işyerinin sınırları içerisinde olmakla beraber işyeri bina ve eklentilerinde çalışanları iş sağlığı ve güvenliği açısından etkilemeyecek uzaklıkta olan veya işyeri bina ve eklentileri ile iş sağlığı ve güvenliği açısından etkileşim içerisinde olamayacak kadar uzak tarım ve orman alanlarında,</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EF626B">
                    <w:rPr>
                      <w:rFonts w:ascii="Times New Roman" w:eastAsia="Times New Roman" w:hAnsi="Times New Roman" w:cs="Times New Roman"/>
                      <w:sz w:val="18"/>
                    </w:rPr>
                    <w:t>uygulanmaz</w:t>
                  </w:r>
                  <w:proofErr w:type="gramEnd"/>
                  <w:r w:rsidRPr="00EF626B">
                    <w:rPr>
                      <w:rFonts w:ascii="Times New Roman" w:eastAsia="Times New Roman" w:hAnsi="Times New Roman" w:cs="Times New Roman"/>
                      <w:sz w:val="18"/>
                      <w:szCs w:val="18"/>
                    </w:rPr>
                    <w:t>.</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Dayanak</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3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Bu Yönetmelik 6331 sayılı İş Sağlığı ve Güvenliği Kanununun 30 uncu maddesine dayanılarak ve Avrupa Birliğinin</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30/11/1989</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89/654/EEC sayılı Konsey Direktifine paralel olarak hazırlanmıştır.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Tanımlar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4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Bu Yönetmelikte geçen;</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a) İşyeri bina ve eklentileri: İşyerine bağlı çalışılan alanlar, çalışanların girip çıkılabileceği bina, tesis vb. ile dinlenme, çocuk emzirme, yemek, uyku, yıkanma, muayene ve bakım, beden ve mesleki eğitim yerleri ve avlu gibi diğer eklentileri,</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lastRenderedPageBreak/>
                    <w:t>b) Kanun:</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20/6/2012</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6331 sayılı İş Sağlığı ve Güvenliği Kanununu,</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EF626B">
                    <w:rPr>
                      <w:rFonts w:ascii="Times New Roman" w:eastAsia="Times New Roman" w:hAnsi="Times New Roman" w:cs="Times New Roman"/>
                      <w:sz w:val="18"/>
                    </w:rPr>
                    <w:t>ifade</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eder.</w:t>
                  </w:r>
                </w:p>
                <w:p w:rsidR="00EF626B" w:rsidRPr="00EF626B" w:rsidRDefault="00EF626B" w:rsidP="00EF626B">
                  <w:pPr>
                    <w:spacing w:before="100" w:beforeAutospacing="1" w:after="100" w:afterAutospacing="1" w:line="240" w:lineRule="atLeast"/>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İKİNCİ BÖLÜM</w:t>
                  </w:r>
                </w:p>
                <w:p w:rsidR="00EF626B" w:rsidRPr="00EF626B" w:rsidRDefault="00EF626B" w:rsidP="00EF626B">
                  <w:pPr>
                    <w:spacing w:before="100" w:beforeAutospacing="1" w:after="100" w:afterAutospacing="1" w:line="240" w:lineRule="atLeast"/>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İşverenlerin Yükümlülükleri</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Genel Şartlar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5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İşveren, çalışanların sağlık ve güvenliğini korumak için;</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a) Ek-1’de belirtilen asgari sağlık ve güvenlik şartlarını yerine getirir.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b) Acil çıkış yolları ve kapılarını her zaman kullanılabilir durumda tutar.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c) İşyeri bina ve eklentileri ile işyerinde bulunan, özellikle Ek-1’de belirtilen</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ve araç-gereçlerin düzenli olarak teknik bakımlarını yapar, çalışanların sağlık ve güvenliklerini olumsuz etkileyebilecek aksaklıkları en kısa zamanda giderir ve gerekli kayıtları tutar.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 xml:space="preserve">ç) İşyeri bina ve eklentileri ile </w:t>
                  </w:r>
                  <w:proofErr w:type="gramStart"/>
                  <w:r w:rsidRPr="00EF626B">
                    <w:rPr>
                      <w:rFonts w:ascii="Times New Roman" w:eastAsia="Times New Roman" w:hAnsi="Times New Roman" w:cs="Times New Roman"/>
                      <w:sz w:val="18"/>
                      <w:szCs w:val="18"/>
                    </w:rPr>
                    <w:t>ekipmanlarının</w:t>
                  </w:r>
                  <w:proofErr w:type="gramEnd"/>
                  <w:r w:rsidRPr="00EF626B">
                    <w:rPr>
                      <w:rFonts w:ascii="Times New Roman" w:eastAsia="Times New Roman" w:hAnsi="Times New Roman" w:cs="Times New Roman"/>
                      <w:sz w:val="18"/>
                      <w:szCs w:val="18"/>
                    </w:rPr>
                    <w:t xml:space="preserve">, araç ve gereçlerinin, özellikle havalandırma sistemlerinin </w:t>
                  </w:r>
                  <w:proofErr w:type="spellStart"/>
                  <w:r w:rsidRPr="00EF626B">
                    <w:rPr>
                      <w:rFonts w:ascii="Times New Roman" w:eastAsia="Times New Roman" w:hAnsi="Times New Roman" w:cs="Times New Roman"/>
                      <w:sz w:val="18"/>
                      <w:szCs w:val="18"/>
                    </w:rPr>
                    <w:t>uygun</w:t>
                  </w:r>
                  <w:r w:rsidRPr="00EF626B">
                    <w:rPr>
                      <w:rFonts w:ascii="Times New Roman" w:eastAsia="Times New Roman" w:hAnsi="Times New Roman" w:cs="Times New Roman"/>
                      <w:sz w:val="18"/>
                    </w:rPr>
                    <w:t>hijyen</w:t>
                  </w:r>
                  <w:proofErr w:type="spell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şartlarını sağlayacak şekilde düzenli olarak temizliğini yapar ve gerekli kayıtları tutar.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d) Risklerden kaynaklanan zararları önlemek veya ortadan kaldırmak amacıyla güvenlikle ilgili kullanılan, özellikle Ek-1’de belirtilen</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ve araç-gereçlerin periyodik bakım ve kontrolünü yapar ve ilgili kayıtları tutar.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e) İşyeri bina ve eklentilerinde yeterli aydınlatma, havalandırma ve termal konfor şartlarını sağlar.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f) İşyerinin düzenini, sağlık ve güvenlik risklerine yol açmayacak ve çalışanların işlerini rahatça yapacakları şekilde sağlar.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g) Acil durumları ve yangını önleyici ve bunların olumsuz sonuçlarını sınırlandırıcı gerekli tedbirleri alır, özellikle Ek-1’de belirtilen</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ve araç-gereçlerin periyodik bakım ve kontrolünü yapar, gerekli kayıtlarını tutar.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ğ) Çalışanların barınma ihtiyacını karşılaması durumunda, barınma şartlarını çalışanların sağlığını ve güvenliğini koruyacak şekilde düzenler.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İşveren birinci fıkrada belirtilen hükümleri yerine getirmek üzere, ihtiyaç duyduğu hallerde, temizlik, periyodik bakım ve kontroller için, yapılacak işe uygun kişi, kurum ve kuruluşlardan destek alabilir.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Çalışanların bilgilendirilmesi</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6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İşveren, Kanunun 16</w:t>
                  </w:r>
                  <w:r w:rsidRPr="00EF626B">
                    <w:rPr>
                      <w:rFonts w:ascii="Times New Roman" w:eastAsia="Times New Roman" w:hAnsi="Times New Roman" w:cs="Times New Roman"/>
                      <w:sz w:val="18"/>
                    </w:rPr>
                    <w:t> </w:t>
                  </w:r>
                  <w:proofErr w:type="spellStart"/>
                  <w:r w:rsidRPr="00EF626B">
                    <w:rPr>
                      <w:rFonts w:ascii="Times New Roman" w:eastAsia="Times New Roman" w:hAnsi="Times New Roman" w:cs="Times New Roman"/>
                      <w:sz w:val="18"/>
                    </w:rPr>
                    <w:t>ncı</w:t>
                  </w:r>
                  <w:proofErr w:type="spell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maddesinde belirtilen hususlar saklı kalmak kaydı ile çalışanları ve çalışan temsilcilerini, bu Yönetmelikte belirtilen konularda, işyerinde bulunan sağlık ve güvenlikle ilgili riskler ve alınan tedbirler hakkında bilgilendirir.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Çalışanların görüşlerinin alınması ve katılımlarının sağlanması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7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İşveren, bu Yönetmelikte belirtilen konularda Kanunun 18 inci maddesine uygun olarak çalışanların veya çalışan temsilcilerinin görüşlerini alır ve katılımlarını sağlar.</w:t>
                  </w:r>
                </w:p>
                <w:p w:rsidR="00EF626B" w:rsidRPr="00EF626B" w:rsidRDefault="00EF626B" w:rsidP="00EF626B">
                  <w:pPr>
                    <w:spacing w:before="100" w:beforeAutospacing="1" w:after="100" w:afterAutospacing="1" w:line="240" w:lineRule="atLeast"/>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ÜÇÜNCÜ BÖLÜM</w:t>
                  </w:r>
                </w:p>
                <w:p w:rsidR="00EF626B" w:rsidRPr="00EF626B" w:rsidRDefault="00EF626B" w:rsidP="00EF626B">
                  <w:pPr>
                    <w:spacing w:before="100" w:beforeAutospacing="1" w:after="100" w:afterAutospacing="1" w:line="240" w:lineRule="atLeast"/>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lastRenderedPageBreak/>
                    <w:t>Çeşitli ve Son Hükümler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Uygulama</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8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Bu Yönetmelikte belirtilen tedbirler saklı kalmak kaydı ile Bakanlıkça çıkartılan yönetmelikler başta olmak üzere, yürürlükteki ilgili diğer mevzuat hükümleri de uygulanır.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 Bu Yönetmelik kapsamında yer alan hususlarda açıklayıcı bir hüküm bulunmaması halinde sırasıyla;</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a) İlgili Türk standartları,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b) Avrupa standartları,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c) Uluslararası geçerliliği kabul edilen standartlar,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EF626B">
                    <w:rPr>
                      <w:rFonts w:ascii="Times New Roman" w:eastAsia="Times New Roman" w:hAnsi="Times New Roman" w:cs="Times New Roman"/>
                      <w:sz w:val="18"/>
                    </w:rPr>
                    <w:t>dikkate</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alınır.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Yürürlükten kaldırılan yönetmelik</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9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10/2/2004</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25369 sayılı Resmî Gazete’de yayımlanan İşyeri Bina ve Eklentilerinde Alınacak Sağlık ve Güvenlik Önlemlerine İlişkin Yönetmelik yürürlükten kaldırılmıştır.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Yürürlük</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10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Bu Yönetmelik</w:t>
                  </w:r>
                  <w:r w:rsidRPr="00EF626B">
                    <w:rPr>
                      <w:rFonts w:ascii="Times New Roman" w:eastAsia="Times New Roman" w:hAnsi="Times New Roman" w:cs="Times New Roman"/>
                      <w:sz w:val="18"/>
                    </w:rPr>
                    <w:t> hükümleri  yayımı </w:t>
                  </w:r>
                  <w:r w:rsidRPr="00EF626B">
                    <w:rPr>
                      <w:rFonts w:ascii="Times New Roman" w:eastAsia="Times New Roman" w:hAnsi="Times New Roman" w:cs="Times New Roman"/>
                      <w:sz w:val="18"/>
                      <w:szCs w:val="18"/>
                    </w:rPr>
                    <w:t>tarihinde yürürlüğe girer.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Yürütme</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MADDE 11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(1) Bu Yönetmelik hükümlerini Çalışma ve Sosyal Güvenlik Bakanı yürütür.</w:t>
                  </w:r>
                </w:p>
                <w:p w:rsidR="00EF626B" w:rsidRPr="00EF626B" w:rsidRDefault="00EF626B" w:rsidP="00EF626B">
                  <w:pPr>
                    <w:spacing w:before="100" w:beforeAutospacing="1" w:after="170" w:line="240" w:lineRule="atLeast"/>
                    <w:jc w:val="right"/>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EK-1</w:t>
                  </w:r>
                </w:p>
                <w:p w:rsidR="00EF626B" w:rsidRPr="00EF626B" w:rsidRDefault="00EF626B" w:rsidP="00EF626B">
                  <w:pPr>
                    <w:spacing w:before="100" w:beforeAutospacing="1" w:after="170" w:line="240" w:lineRule="atLeast"/>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İŞYERİ BİNA VE EKLENTİLERİNDE UYGULANACAK ASGARİ SAĞLIK VE GÜVENLİK ŞARTLARI</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Genel yükümlülük</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1 - İşveren,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işyerinin ve yapılan işin niteliğinin ve risklerinin gerektirdiği her durumda, bu Ekte belirtilen hususları yerine getirir.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 – Elektrik, havalandırma ve yangın tesisatıyla ilgili periyodik bakım ve kontroller</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25/4/2013</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28628 sayılı Resmî Gazete’de yayımlanan İş Ekipmanlarının Kullanımında Sağlık ve Güvenlik Şartları Yönetmeliği hükümlerine uygun şekilde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Binaların yapısı ve dayanıklılığı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3 - İşyeri binaları ile bunlara yapılacak her çeşit ek ve değişiklikler, yapılan işin özelliğine uygun nitelik ve yeterli sağlamlıkta inşa edilir. Binaların dayanımına ilişkin değerlendirmelerde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6/3/2007</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26454 sayılı Resmî Gazete’de yayımlanan Deprem Bölgelerinde Yapılacak Binalar Hakkında Yönetmelikten ve TS 500 standardından yararlanılabilir.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Elektrik tesisatı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 xml:space="preserve">4 - Elektrik tesisatı, yangın veya patlama tehlikesi oluşturmayacak şekilde projelendirilip tesis edilir ve </w:t>
                  </w:r>
                  <w:r w:rsidRPr="00EF626B">
                    <w:rPr>
                      <w:rFonts w:ascii="Times New Roman" w:eastAsia="Times New Roman" w:hAnsi="Times New Roman" w:cs="Times New Roman"/>
                      <w:sz w:val="18"/>
                      <w:szCs w:val="18"/>
                    </w:rPr>
                    <w:lastRenderedPageBreak/>
                    <w:t>çalışanlar doğrudan veya dolaylı temas sonucu kaza riskine karşı korunur.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5 - Elektrik tesisatının projelendirilmesi, kurulması, malzemesinin ve koruyucu cihazlarının seçimi kullanılacak gerilime ve ortam şartlarına uygun olarak yapılır ve bakımı, onarımı, kontrolü ve işletilmesi sağlanır. Bu kapsamda yapılacak testlerde TS HD 60364-4-43 standardı göz önünde bulundurulur ve gerekli kayıtlar tutulur.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6 - Elektrik tesisinin kurulmasında</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30/11/2000</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24246 sayılı Resmî Gazete’de yayımlanan Elektrik Kuvvetli Akım Tesisleri Yönetmeliği, 4/11/1984 tarihli ve 18565 sayılı Resmî Gazete’de yayımlanan Elektrik İç Tesisleri Yönetmeliği ile 21/8/2001 tarihli ve 24500 sayılı Resmî Gazete’de yayımlanan Elektrik Tesislerinde Topraklamalar Yönetmeliği hükümleri dikkate alınarak gerekli sağlık ve güvenlik tedbirleri alınır.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7 - Patlayıcı ortam oluşması muhtemel olan iş yerlerinde elektrik tesisleri</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30/12/2006</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26392 4 üncü Mükerrer sayılı Resmî Gazete’de yayımlanan Muhtemel Patlayıcı Ortamda Kullanılan Teçhizat ve Koruyucu Sistemler İle İlgili Yönetmelik hükümlerine uygun şekilde kurulur.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8 - İşyerinin ana pano ve tali elektrik panolarında seçicilik ilkesine uygun kaçak akım rölesi (artık akım anahtarı) tesis edilir.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9 - Parlayıcı, patlayıcı, tehlikeli ve zararlı maddelerin üretildiği, işlendiği ve depolandığı yerlerde, yüksek bina ve bacalar ile direk veya sivri çıkıntılar gibi yüksek yerler bulunan binalarda, yıldırıma karşı yürürlükteki mevzuatın öngördüğü tedbirler alınır ve tesisler kurulur.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Acil çıkış yolları ve kapıları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10 - İşyerlerindeki bütün acil çıkış yolları ve kapılarının;</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a) Doğrudan dışarıya veya güvenli bir alana açılması sağlanır ve önlerinde ya da arkalarında çıkışı önleyecek hiçbir engel bulunmaz.</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b) Herhangi bir tehlike durumunda, bütün çalışanların işyerini derhal ve güvenli bir şekilde terk etmelerini mümkün kılacak şekilde tesisi sağlanır. Gerekli durumlarda bu konuyla ilgili planlar hazırlanarak düzenli tatbikatlar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c) Sayısı, nitelikleri, boyutları ve yerleri; yapılan işin niteliğine, işyerinin büyüklüğüne, kullanım şekline, işyerinde bulunan</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ekipmana</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ve bulunabilecek azami kişi sayısına göre belirlenir.</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27/11/2007</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2007/12937 sayılı Bakanlar Kurulu Kararı ile yürürlüğe konulan Binaların Yangından Korunması Hakkında Yönetmelik hükümlerine uygun olması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ç) Acil çıkış kapılarının, acil durumlarda çalışanların hemen ve kolayca açabilecekleri şekilde olması sağlanır. Bu kapılar dışarıya doğru açılır. Acil çıkış kapısı olarak raylı veya döner kapılar kullanılmaz.</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d) Acil çıkış yolları ve kapıları ile buralara açılan yol ve kapılarda çıkışı zorlaştıracak hiçbir engel bulunmaması, acil çıkış kapılarının kilitli veya bağlı olmaması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e) Acil çıkış yolları ve kapıları,</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23/12/2003</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25325 sayılı Resmî Gazete’de yayımlanan Güvenlik ve Sağlık İşaretleri Yönetmeliğine uygun şekilde işaretlenir. İşaretlerin uygun yerlere konulması ve kalıcı olması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f) Aydınlatılması gereken acil çıkış yolları ve kapılarında, elektrik kesilmesi halinde yeterli aydınlatmayı sağlayacak ayrı bir enerji kaynağına bağlı acil aydınlatma sistemi bulundurulur.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Yangınla mücadele</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11 - İşyerinin büyüklüğüne, yapılan işin özelliğine, işyerinde bulunan</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ekipmanlara</w:t>
                  </w:r>
                  <w:proofErr w:type="gramEnd"/>
                  <w:r w:rsidRPr="00EF626B">
                    <w:rPr>
                      <w:rFonts w:ascii="Times New Roman" w:eastAsia="Times New Roman" w:hAnsi="Times New Roman" w:cs="Times New Roman"/>
                      <w:sz w:val="18"/>
                      <w:szCs w:val="18"/>
                    </w:rPr>
                    <w:t xml:space="preserve">, kullanılan maddelerin fiziksel ve kimyasal özelliklerine ve işyerinde bulunabilecek azami kişi sayısına göre, işyerinde etkili ve yeterli yangın </w:t>
                  </w:r>
                  <w:r w:rsidRPr="00EF626B">
                    <w:rPr>
                      <w:rFonts w:ascii="Times New Roman" w:eastAsia="Times New Roman" w:hAnsi="Times New Roman" w:cs="Times New Roman"/>
                      <w:sz w:val="18"/>
                      <w:szCs w:val="18"/>
                    </w:rPr>
                    <w:lastRenderedPageBreak/>
                    <w:t>söndürme ekipmanı ile gerektiğinde yangın detektörleri ve alarm sistemleri bulundurulur.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12 - Yangın söndürme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ekipmanları</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her zaman kullanıma hazır bulundurularak, bu ekipmanların mevzuatın öngördüğü periyotlarda bakımı ve kontrolü yapılır. Yangın söndürme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ekipmanları</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kolay kullanılır nitelikte olur, görünür ve kolay erişilir yerlere konulur ve bu ekipmanların önlerinde engel bulundurulmaz.</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13 - Yangın söndürme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ekipmanı</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ve bulunduğu yerler Güvenlik ve Sağlık İşaretleri Yönetmeliğine uygun şekilde işaretlenir. İşaretler uygun yerlere konulur ve bu işaretlerin kalıcı ve görünür olması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14 - İşyerlerinde bağımsız kaçış,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çıkış ve merdivenler ile yangınla ilgili bütün özel düzenlemelerin Binaların Yangından Korunması Hakkında Yönetmelik hükümlerine uygun olması esastır.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Kapalı işyerlerinin havalandırılması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15 - Kapalı işyerlerinde çalışanların ihtiyaç duyacakları yeterli temiz havanın bulunması sağlanır. Yeterli hava hacminin tespitinde, çalışma yöntemi, çalışan sayısı ve çalışanların yaptıkları iş dikkate alınır.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16 - Çalışma ortamı havasını kirleterek çalışanların sağlığına zarar verebilecek atıkların ve artıkların derhal dışarı atılması sağlanır. Boğucu, zehirli veya tahriş edici gaz ile toz, buğu, duman ve fena kokuları ortam dışına atacak şekil ve nitelikte, genel havalandırma sisteminden ayrı olarak mekanik (cebri) havalandırma sistemi kurulur.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17 - Mekanik havalandırma sistemi kullanıldığında sistemin her zaman çalışır durumda olması sağlanır. Havalandırma sisteminin çalışmaması, iş sağlığı ve güvenliği yönünden tehlikeli ise arızayı bildiren kontrol sistemi tesis edilir. Mekanik ve genel havalandırma sistemlerinin bakım ve onarımları ile uygun filtre kullanım ve değişimleri yıllık olarak yetkili kişilere yaptırılır.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18 - Pasif (suni) havalandırma sistemlerinde hava akımının, çalışanları rahatsız etmeyecek, çalışanların fiziksel ve psikolojik durumlarını olumsuz etkilemeyecek, ani ve yüksek sıcaklık farkı oluşturmayacak şekilde olması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Ortam sıcaklığı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19 - İşyerlerinde termal konfor şartlarının çalışanları rahatsız etmeyecek, çalışanların fiziksel ve psikolojik durumlarını olumsuz etkilemeyecek şekilde olması esastır.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Çalışılan ortamın sıcaklığının çalışma şekline ve çalışanların harcadıkları güce uygun olması sağlanır. Dinlenme, bekleme, soyunma yerleri, duş ve tuvaletler, yemekhaneler, kantinler ve ilk yardım odaları kullanım amaçlarına göre yeterli sıcaklıkta bulundurulur. Isıtma ve soğutma amacıyla kullanılan araçlar, çalışanı rahatsız etmeyecek ve kaza riski oluşturmayacak şekilde yerleştirilir, bakım ve kontrolleri yapılır. İşyerlerinde termal konfor şartlarının ölçülmesi ve değerlendirilmesinde TS EN 27243 standardından yararlanılabilir.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20 - Yapılan işin niteliğine göre, sürekli olarak çok sıcak veya çok soğuk bir ortamda çalışılması ve bu durumun değiştirilmemesi zorunlu olunan hallerde, çalışanları fazla sıcak veya soğuktan koruyucu tedbirler alınır.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21 - İşyerinin ve yapılan işin özelliğine göre pencerelerin ve çatı aydınlatmalarının, güneş ışığının olumsuz etkilerini önleyecek şekilde olması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Aydınlatma</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22 - İşyerlerinin gün ışığıyla yeter derecede aydınlatılmış olması esastır. İşin konusu veya işyerinin inşa tarzı nedeniyle gün ışığından yeterince yararlanılamayan hallerde yahut gece çalışmalarında, suni ışıkla uygun ve yeterli aydınlatma sağlanır. İşyerlerinin aydınlatmasında TS EN 12464-1: 2013;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TS EN 12464-</w:t>
                  </w:r>
                  <w:proofErr w:type="gramStart"/>
                  <w:r w:rsidRPr="00EF626B">
                    <w:rPr>
                      <w:rFonts w:ascii="Times New Roman" w:eastAsia="Times New Roman" w:hAnsi="Times New Roman" w:cs="Times New Roman"/>
                      <w:sz w:val="18"/>
                    </w:rPr>
                    <w:t>1.2011</w:t>
                  </w:r>
                  <w:proofErr w:type="gramEnd"/>
                  <w:r w:rsidRPr="00EF626B">
                    <w:rPr>
                      <w:rFonts w:ascii="Times New Roman" w:eastAsia="Times New Roman" w:hAnsi="Times New Roman" w:cs="Times New Roman"/>
                      <w:sz w:val="18"/>
                      <w:szCs w:val="18"/>
                    </w:rPr>
                    <w:t>: 2012;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standartları esas alınır.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23 - Çalışma mahalleri ve geçiş yollarındaki aydınlatma sistemleri, çalışanlar için kaza riski oluşturmayacak türde olur ve uygun şekilde yerleştirilir.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lastRenderedPageBreak/>
                    <w:t>24 - Aydınlatma sisteminin devre dışı kalmasının çalışanlar için risk oluşturabileceği yerlerde yeterli aydınlatmayı sağlayacak ayrı bir enerji kaynağına bağlı acil aydınlatma sistemi bulunur.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İşyeri tabanı, duvarları, tavanı ve çatısı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25 - İşyeri, çalışanların fiziksel faaliyetleri, yapılan işlerin niteliği ve termal konfor şartları dikkate alınarak uygun bölümlere ayrılır.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26 - İşyerlerinde, taban döşeme ve kaplamalarının sağlam, kuru ve mümkün olduğu kadar düz, kaymaz ve seviye farkı bulunmayacak bir şekilde olması sağlanır, buralarda tehlikeli eğimler, çukurlar ve engeller bulundurulmaz. Patlayıcı ve tehlikeli maddelerin imal edildiği, işlendiği ve depolandığı işyeri binalarında taban, tavan, duvar ve çatıların Binaların Yangından Korunması Hakkındaki Yönetmelik hükümlerine uygun olması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27 - Taban ve asma kat döşemeleri, üzerine konulacak makine, araç-gereç ve benzeri malzeme ile buralarda bulunabilecek çalışanların ağırlığına dayanabilecek şekilde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28 - İşyerlerinde taban döşeme ve kaplamaları, tavan ve duvarlar uygun</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hijyenik</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şartları sağlayacak şekilde temizlemeye elverişli ve sağlık ve güvenlik yönünden uygun malzemeden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29 - İşyerlerinde bina, avlu, geçit ve ulaşım yollarında ve bunların civarında bulunan saydam veya yarı saydam duvarlar ile özellikle camlı bölmeler, açık bir şekilde işaretlenir, ayrıca güvenli malzemeden yapılır veya çarpma ve kırılmaya karşı korunur.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30 - İşyeri tavanının, yeterli hava hacmini ve havalandırmayı sağlayacak ve sağlık yönünden sakınca meydana getirmeyecek yükseklikte olması esastır.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31 - İşyerlerinin çatıları dayanıklı malzemeden inşa edilir, mevsim şartları dikkate alınarak çalışanları dış etkilerden tamamen koruyacak ve iş sağlığı ve güvenliği yönünden risk oluşturmayacak şekilde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 xml:space="preserve">32 - Yeterli sağlamlıkta olmayan çatılara çıkılmasına ve buralarda çalışılmasına, güvenli çalışmayı temin </w:t>
                  </w:r>
                  <w:proofErr w:type="spellStart"/>
                  <w:r w:rsidRPr="00EF626B">
                    <w:rPr>
                      <w:rFonts w:ascii="Times New Roman" w:eastAsia="Times New Roman" w:hAnsi="Times New Roman" w:cs="Times New Roman"/>
                      <w:sz w:val="18"/>
                      <w:szCs w:val="18"/>
                    </w:rPr>
                    <w:t>edecek</w:t>
                  </w:r>
                  <w:r w:rsidRPr="00EF626B">
                    <w:rPr>
                      <w:rFonts w:ascii="Times New Roman" w:eastAsia="Times New Roman" w:hAnsi="Times New Roman" w:cs="Times New Roman"/>
                      <w:sz w:val="18"/>
                    </w:rPr>
                    <w:t>ekipman</w:t>
                  </w:r>
                  <w:proofErr w:type="spell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sağlanmadan izin verilmez.</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Pencereler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33 - İşyerlerinde pencerelerin ve tavan pencerelerinin, güvenli bir şekilde açılır, kapanır ve ayarlanabilir olması sağlanır. Pencereler açık olduklarında çalışanlar için herhangi bir tehlike oluşturmayacak şekilde yerleştirilir. Çalışanları, pencere ve menfezlerden gelen güneş ışığının, ısısının ve hava akımlarının olumsuz etkilerinden koruyacak gerekli tedbirler alınır.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 xml:space="preserve">34 - Pencerelerin güvenli bir şekilde temizlenebilir özellikte olması sağlanır. Ayrıca pencerelerin, </w:t>
                  </w:r>
                  <w:proofErr w:type="spellStart"/>
                  <w:r w:rsidRPr="00EF626B">
                    <w:rPr>
                      <w:rFonts w:ascii="Times New Roman" w:eastAsia="Times New Roman" w:hAnsi="Times New Roman" w:cs="Times New Roman"/>
                      <w:sz w:val="18"/>
                      <w:szCs w:val="18"/>
                    </w:rPr>
                    <w:t>temizlik</w:t>
                  </w:r>
                  <w:r w:rsidRPr="00EF626B">
                    <w:rPr>
                      <w:rFonts w:ascii="Times New Roman" w:eastAsia="Times New Roman" w:hAnsi="Times New Roman" w:cs="Times New Roman"/>
                      <w:sz w:val="18"/>
                    </w:rPr>
                    <w:t>ekipmanlarının</w:t>
                  </w:r>
                  <w:proofErr w:type="spell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kullanılmasına uygun olması sağlanır veya temizliğini yapanlar ile temizlik sırasında bina içinde ve dışında bulunanlar için tehlike oluşturmayacak araç-gereçler seçilir.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Kapılar ve girişler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35 - Kapı ve girişlerde aşağıda belirtilen esaslara uyulur: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a) Kapı ve girişlerin yerlerinin, sayılarının, boyutlarının ve yapıldıkları malzemelerin, bulundukları oda ve alanların yapısı ile kullanım amacına ve çalışanların rahatça girip çıkmalarına uygun olması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b) Her iki yöne açılabilen kapılar saydam malzemeden yapılır veya bu kapılarda karşı tarafın görünmesini sağlayan saydam kısımlar bulunur.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 xml:space="preserve">c) Saydam veya yarı saydam kapıların yüzeyleri çalışanlar için tehlike oluşturmayan güvenli malzemeden </w:t>
                  </w:r>
                  <w:r w:rsidRPr="00EF626B">
                    <w:rPr>
                      <w:rFonts w:ascii="Times New Roman" w:eastAsia="Times New Roman" w:hAnsi="Times New Roman" w:cs="Times New Roman"/>
                      <w:sz w:val="18"/>
                      <w:szCs w:val="18"/>
                    </w:rPr>
                    <w:lastRenderedPageBreak/>
                    <w:t>yapılır veya kırılmalara karşı korunur.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Saydam kapıların üzeri kolayca görünür şekilde işaretlenir.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ç)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Raylı kapılarda raydan çıkmayı ve devrilmeyi önleyici güvenlik sistemi bulunur.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d) Yukarı doğru açılan kapılarda aşağı düşmeyi önleyici güvenlik sistemi bulunur.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e) Kaçış yollarında bulunan kapılar, uygun şekilde işaretlenir. Bu kapılar yardım almaksızın her zaman ve her durumda içeriden açılabilir özellikte olur.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f) Araçların kullanıldığı geçit ve kapılar yayaların geçişi için güvenli değilse bu mahallerde yayalar için ayrı geçiş kapıları bulunur. Bu kapılar açıkça işaretlenir ve bu kapıların önlerinde hiçbir engel bulunmaz.</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g) Mekanik kapıların çalışanlar için kaza riski taşımayacak şekilde çalışması sağlanır. Bu kapılarda kolay fark edilebilir ve ulaşılabilir acil durdurma cihazları bulunması ve herhangi bir güç kesilmesinde otomatik olarak açılır olmaması durumunda kapıların el ile de açılabilmesi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Ulaşım yolları - tehlikeli alanlar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36 - Merdiven, koridor, geçiş yolu, yükleme yeri ve rampa dâhil bütün yolların, yaya ve araçların güvenli hareketlerini sağlayacak ve yakınlarında çalışanlara tehlike oluşturmayacak şekil ve boyutlarda olması sağlanır. İşyeri içerisindeki erişim yollarının engebeli, çukur, kaygan olmaması sağlanır ve bakımları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37 - İşyerinde yayalar tarafından veya malzeme taşımada kullanılan yolların, bulunabilecek azami kullanıcı sayısına ve yapılan işin niteliğine uygun boyutlarda olması sağlanır ve bu yollar açıkça işaretlenir. Malzeme taşınan yollarda yayalar için yeterli güvenlik mesafesi bırakılır.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38 - Araç geçiş yolları ile kapılar, yaya geçiş yolları, koridorlar ve merdivenler arasında yeterli mesafe bulunması sağlanır. Çalışma mahallerinde yapılan iş, kullanılan makine ve malzeme göz önüne alınarak, çalışanların korunması amacıyla araç geçiş yolları açıkça işaretlenir.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39 - Yapılan işin özelliği nedeniyle malzeme veya çalışanların düşme riski bulunan tehlikeli alanlara, görevli olmayan kişilerin girmesi uygun araç ve gereçlerle engellenir. Tehlikeli alanlara girme yetkisi olan kişilerin korunması için uygun tedbirler alınır, bu alanlar açıkça işaretlenir.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40 - Yüksek geçit, platform veya çalışma sahanlıklarının serbest bulunan bütün tarafları ile çalışanların yüksekten düşme riskinin bulunduğu yerlere, düşmelere karşı uygun korkuluklar yapılır. Bu korkuluk ve ara elemanlarının yükseklikleri, dayanımı ve açıklıkları çalışma alanının güvenliğini sağlayacak ve buralardan düşme riskini ortadan kaldıracak nitelikte olur.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Merdivenler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41 - Merdivenlerin; işyerinin büyüklüğüne, yapılan işin özelliğine, işyerinde bulunabilecek azami kişi sayısına göre, ateşe dayanıklı yanmaz malzemeden, sağlam, yeterli genişlik ve eğimde, etrafı düşmelere karşı uygun korkuluklarla çevrili olması sağlanır. Merdivenler, ilgili mevzuatın öngördüğü hükümler esas alınarak sağlık ve güvenlik yönünden risk oluşturmayacak şekilde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Yürüyen merdivenler ve bantlar için özel tedbirler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42 - Yürüyen merdiven ve bantların güvenli bir şekilde çalışması ve gerekli güvenlik donanımlarının bulunması sağlanır. Bunlarda kolay fark edilir ve kolay ulaşılır acil durdurma tertibatı bulundurulur.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Yükleme yerleri ve rampalar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 xml:space="preserve">43 - Yükleme yerleri ve rampalarının, taşınacak yükün boyutlarına uygun olması, çalışanların düşmesini önleyecek şekilde güvenli olması, bu yerlerde en az bir çıkış yeri bulunması, belirli bir genişliğin üzerinde olan </w:t>
                  </w:r>
                  <w:r w:rsidRPr="00EF626B">
                    <w:rPr>
                      <w:rFonts w:ascii="Times New Roman" w:eastAsia="Times New Roman" w:hAnsi="Times New Roman" w:cs="Times New Roman"/>
                      <w:sz w:val="18"/>
                      <w:szCs w:val="18"/>
                    </w:rPr>
                    <w:lastRenderedPageBreak/>
                    <w:t>yükleme yerlerinde teknik olarak mümkünse her iki uçta da çıkış yeri bulunması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Çalışma yeri boyutları ve hava hacmi - çalışma yerinde hareket serbestliği</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44 - Çalışma yerinin taban alanının, yüksekliğinin ve hava hacminin, çalışanların sağlık ve güvenliklerini riske atmadan işlerini yürütebilmeleri, rahat çalışmaları için, yeterli olması sağlanır. İşyerlerinin hava hacminin hesabı, makine, malzeme ve benzeri tesislerin kapladığı hacimler de dâhil edilerek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45 - Çalışanın işini yaptığı yerde rahat hareket edebilmesi için yeterli serbest alan bulunur. İşin özelliği nedeniyle bu mümkün değilse çalışma yerinin yanında serbest hareket edeceği alan olması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Dinlenme yerleri</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46 - Yapılan işin özelliği nedeniyle çalışanların sağlığı ve güvenliği açısından gerekli hallerde veya 10 ve daha fazla çalışanın bulunduğu işyerlerinde, uygun bir dinlenme yeri sağlanır. İş aralarında uygun dinlenme imkânı bulunan büro ve benzeri işlerde ayrıca dinlenme yeri aranmaz. İşyerlerinde daha uygun bir yer yoksa gerekli şartların sağlanması şartıyla, yemek yeme yerleri dinlenme yeri olarak kullanılabilir.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47 - Çalışma süresi, işin gereği olarak sık ve düzenli aralıklarla kesiliyorsa ve ayrı bir dinlenme yeri yoksa çalışanların sağlığı ve güvenliği açısından gerekli olan hallerde, bu aralarda çalışanların dinlenebileceği uygun yerler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Yemek yeme yeri</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48 - Yemeklerini işyerinde yemek durumunda olan çalışanlar için, rahat yemek yenebilecek nitelik ve genişlikte, uygun termal konfor ve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hijyen</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şartlarını haiz yeteri kadar ekipman ve araç-gereç ile donatılmış yemek yeme yeri sağlanır. İşyerlerinde daha uygun bir yer yoksa gerekli şartların sağlanması şartıyla, dinlenme yerleri yemek yeme yeri olarak kullanılabilir. İşveren, çalışanlarına belirtilen şartları taşımak kaydıyla işyeri dışında yemek imkânı sağlayabilir.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Gebe ve emziren kadınlar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49 - Gebe ve emziren kadınların uzanarak dinlenebilecekleri uygun şartlar sağlanır.</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14/7/2004</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tarihli ve 25522 sayılı Resmî Gazete’de yayımlanan Gebe veya Emziren Kadınların Çalıştırılma Şartlarıyla Emzirme Odaları ve Çocuk Bakım Yurtlarına Dair Yönetmelik hükümleri de dikkate alınarak uygun şartlar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Soyunma yeri ve elbise dolabı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50 - İş elbisesi giyme zorunluluğu olan çalışanlar için, yeterli büyüklükte, uygun aydınlatma, havalandırma, termal konfor ve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hijyen</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şartlarını haiz, kadın ve erkek çalışanlar için ayrı</w:t>
                  </w:r>
                  <w:r w:rsidRPr="00EF626B">
                    <w:rPr>
                      <w:rFonts w:ascii="Times New Roman" w:eastAsia="Times New Roman" w:hAnsi="Times New Roman" w:cs="Times New Roman"/>
                      <w:sz w:val="18"/>
                    </w:rPr>
                    <w:t> ayrı </w:t>
                  </w:r>
                  <w:r w:rsidRPr="00EF626B">
                    <w:rPr>
                      <w:rFonts w:ascii="Times New Roman" w:eastAsia="Times New Roman" w:hAnsi="Times New Roman" w:cs="Times New Roman"/>
                      <w:sz w:val="18"/>
                      <w:szCs w:val="18"/>
                    </w:rPr>
                    <w:t>soyunma yerleri sağlanır. Çalışanların soyunma yerleri dışındaki yerlerde giysilerini değiştirmelerine izin verilmez. Soyunma yerlerinin kolayca ulaşılabilir ve yeterli kapasitede olması ve buralarda yeterli sayıda oturma yeri bulunması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51 - Soyunma odalarında her çalışan için çalışma saatleri içinde giysilerini koyabilecekleri yeterli büyüklükte kilitli dolaplar bulundurulur. Nemli, tozlu, kirli, tehlikeli maddeler ile çalışılan yerlerde ve benzeri işlerde iş elbiseleri ile harici elbiselerin ayrı yerlerde saklanabilmesi için yan yana iki bölmeli veya iki ayrı elbise dolabı sağlanır. Soyunma yeri gerekmeyen işyerlerinde çalışanların elbiselerini koyabilecekleri uygun bir yer ayrılır.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Duşlar ve lavabolar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52 - Yapılan işin veya sağlıkla ilgili nedenlerin gerektirmesi halinde veya çalışanların yıkanmalarının temizlenmelerinin gerektiği her durumda, kadın ve erkek çalışanlar için ayrı</w:t>
                  </w:r>
                  <w:r w:rsidRPr="00EF626B">
                    <w:rPr>
                      <w:rFonts w:ascii="Times New Roman" w:eastAsia="Times New Roman" w:hAnsi="Times New Roman" w:cs="Times New Roman"/>
                      <w:sz w:val="18"/>
                    </w:rPr>
                    <w:t> ayrı </w:t>
                  </w:r>
                  <w:r w:rsidRPr="00EF626B">
                    <w:rPr>
                      <w:rFonts w:ascii="Times New Roman" w:eastAsia="Times New Roman" w:hAnsi="Times New Roman" w:cs="Times New Roman"/>
                      <w:sz w:val="18"/>
                      <w:szCs w:val="18"/>
                    </w:rPr>
                    <w:t>sıcak ve soğuk akarsuyu bulunan uygun yıkanma yerleri ve duşlar tesis edilir. Duşlar, çalışanların rahatça yıkanabilecekleri genişlikte, dışarıdan içerisi görünmeyecek, uygun havalandırma, aydınlatma, termal konfor ve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hijyen</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şartları sağlanacak şekilde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lastRenderedPageBreak/>
                    <w:t>53 - Duşlar ve lavaboların her zaman çalışanların kullanımına hazır halde olması sağlanır, buralarda gerekli temizlik malzemeleri bulundurulur. Duş veya lavaboların soyunma yerlerinden ayrı yerlerde bulunması durumunda, duş ve lavabolar ile soyunma yerleri arasında kolay bağlantı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54 - Duş tesisi gerektirmeyen işlerde, çalışma yerlerinin ve soyunma odalarının yakınında, gerekiyorsa akar sıcak suyu da olan, lavabolar bulunur. Lavabolar erkek ve kadın çalışanlar için ayrı</w:t>
                  </w:r>
                  <w:r w:rsidRPr="00EF626B">
                    <w:rPr>
                      <w:rFonts w:ascii="Times New Roman" w:eastAsia="Times New Roman" w:hAnsi="Times New Roman" w:cs="Times New Roman"/>
                      <w:sz w:val="18"/>
                    </w:rPr>
                    <w:t> ayrı </w:t>
                  </w:r>
                  <w:r w:rsidRPr="00EF626B">
                    <w:rPr>
                      <w:rFonts w:ascii="Times New Roman" w:eastAsia="Times New Roman" w:hAnsi="Times New Roman" w:cs="Times New Roman"/>
                      <w:sz w:val="18"/>
                      <w:szCs w:val="18"/>
                    </w:rPr>
                    <w:t>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Tuvalet ve lavabolar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55 - Çalışma yerlerine, dinlenme odalarına, soyunma yerlerine, duş ve yıkanma yerlerine yakın yerlerde, kadın ve erkek çalışanlar için ayrı</w:t>
                  </w:r>
                  <w:r w:rsidRPr="00EF626B">
                    <w:rPr>
                      <w:rFonts w:ascii="Times New Roman" w:eastAsia="Times New Roman" w:hAnsi="Times New Roman" w:cs="Times New Roman"/>
                      <w:sz w:val="18"/>
                    </w:rPr>
                    <w:t> ayrı </w:t>
                  </w:r>
                  <w:r w:rsidRPr="00EF626B">
                    <w:rPr>
                      <w:rFonts w:ascii="Times New Roman" w:eastAsia="Times New Roman" w:hAnsi="Times New Roman" w:cs="Times New Roman"/>
                      <w:sz w:val="18"/>
                      <w:szCs w:val="18"/>
                    </w:rPr>
                    <w:t>olmak üzere, uygun havalandırma, aydınlatma, termal konfor ve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hijyen</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şartları sağlanacak nitelikte yeterli sayıda tuvalet, lavabolar tesis edilir. Tuvalet ve lavabolarda gerekli temizlik malzemeleri bulundurulur.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56 - Tuvalet ve lavabolar,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insan ve çevre sağlığı yönünden risk oluşturmayacak şekilde su depolarına, su geçen yerlere, </w:t>
                  </w:r>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gıda maddelerinin depolandığı veya işlendiği yerlere uzak şekilde yerleştirilir.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Atık sulara drenaj kanalı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57 - İşyerlerinde atık ve birikinti suların aktığı ve toplandığı yerler, özel veya genel bir kanalizasyona veya fosseptiğe bağlanır ve uygun bir kapak ile örtülür, bu yerlerin çalışılan mahalden yeteri kadar uzakta bulunması sağlanır. Atık su kanalizasyon kotunun kurtarmadığı durumlarda ise cebri olarak drenaj yapılarak taşmanın önlenmesi sağlanmalıdır.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İlkyardım odaları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58 - İşyerinin büyüklüğü, yapılan işin niteliği ve kaza riskine göre, işyerinde bir ya da daha fazla ilk yardım ve acil müdahale odası bulunması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59 - İlkyardım odaları yeterli ilk yardım malzemesi ve</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ekipmanı</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ile teçhiz edilir ve buralarda sedyeler kullanıma hazır halde bulundurulur. Bu yerler, Güvenlik ve Sağlık İşaretleri Yönetmeliğine uygun şekilde işaretlenir.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60 - Çalışma şartlarının gerektirdiği her yerde ilkyardım</w:t>
                  </w:r>
                  <w:r w:rsidRPr="00EF626B">
                    <w:rPr>
                      <w:rFonts w:ascii="Times New Roman" w:eastAsia="Times New Roman" w:hAnsi="Times New Roman" w:cs="Times New Roman"/>
                      <w:sz w:val="18"/>
                    </w:rPr>
                    <w:t> </w:t>
                  </w:r>
                  <w:proofErr w:type="gramStart"/>
                  <w:r w:rsidRPr="00EF626B">
                    <w:rPr>
                      <w:rFonts w:ascii="Times New Roman" w:eastAsia="Times New Roman" w:hAnsi="Times New Roman" w:cs="Times New Roman"/>
                      <w:sz w:val="18"/>
                    </w:rPr>
                    <w:t>ekipmanları</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kolay erişilebilir yerlerde bulundurulur, Güvenlik ve Sağlık İşaretleri Yönetmeliğine uygun şekilde işaretlenir. Acil servis adresleri ve telefon numaraları görünür yerlerde bulundurulur.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Engelli çalışanlar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61 - Engelli çalışanların bulunduğu işyerlerinde bu çalışanların durumları dikkate alınarak gerekli düzenleme TS 9111- TS 12460 standartları göz önünde bulundurularak yapılır. Bu düzenleme özellikle engelli çalışanların doğrudan çalıştığı yerlerde ve kullandıkları kapı, geçiş yeri, merdiven, servis araçları, duş, lavabo ve tuvaletlerde yapılır.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Açık alanlardaki çalışmalarda özel önlemler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62 - İşyerindeki açık çalışma yerleri, yollar ve çalışanların kullandığı diğer açık alanlar, yaya ve araç trafiğinin güvenli bir şekilde yapılmasını sağlayacak şekilde düzenlenir. İşyeri sahasındaki ana yollar, tamir, bakım, gözetim ve denetim için kullanılan diğer yollar ile yükleme ve boşaltma yerlerinde, kapılar ve girişler, ulaşım yolları - tehlikeli alanlar, merdivenler, yürüyen merdivenler ve bantlar için özel tedbirler başlıkları altında belirtilen hususlar uygulanır. Ulaşım yolları - tehlikeli alanlar başlığı altında belirtilen hususlar aynı zamanda açık alanlardaki çalışma yerlerinde de uygulanır.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63 - Açık çalışma alanları gün ışığının yeterli olmadığı hallerde uygun şekilde aydınlatılır.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lastRenderedPageBreak/>
                    <w:t>64 - Açık alanda yapılan çalışmalarda riskler değerlendirilerek çalışanlar özellikle;</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a) Olumsuz hava şartlarına ve gerekli hallerde cisim düşmelerine,</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b) Zararlı düzeyde gürültüden ve gaz, buhar, toz gibi zararlı dış etkilere,</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c) Düşme ve kaymalara,</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EF626B">
                    <w:rPr>
                      <w:rFonts w:ascii="Times New Roman" w:eastAsia="Times New Roman" w:hAnsi="Times New Roman" w:cs="Times New Roman"/>
                      <w:sz w:val="18"/>
                    </w:rPr>
                    <w:t>karşı</w:t>
                  </w:r>
                  <w:proofErr w:type="gramEnd"/>
                  <w:r w:rsidRPr="00EF626B">
                    <w:rPr>
                      <w:rFonts w:ascii="Times New Roman" w:eastAsia="Times New Roman" w:hAnsi="Times New Roman" w:cs="Times New Roman"/>
                      <w:sz w:val="18"/>
                    </w:rPr>
                    <w:t> </w:t>
                  </w:r>
                  <w:r w:rsidRPr="00EF626B">
                    <w:rPr>
                      <w:rFonts w:ascii="Times New Roman" w:eastAsia="Times New Roman" w:hAnsi="Times New Roman" w:cs="Times New Roman"/>
                      <w:sz w:val="18"/>
                      <w:szCs w:val="18"/>
                    </w:rPr>
                    <w:t>korunur.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65- Açık alanda yapılan çalışmalarda çalışanların, herhangi bir tehlike durumunda işyerini hemen terk etmeleri veya kısa sürede yardım alabilmeleri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Barınma yerleri</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66 - Barınma, dinlenme ve sosyal amaçlı kullanılan tesisler, yanıcı olmayan ve kolay tutuşmayan malzemeden inşa edilir. Barınma amacıyla çadır ve branda kullanılmaz. Barınma yerlerinin ısıtılmasında, duman, gaz ve yangın tehlikesine karşı gerekli tedbirler alınır, mangal, maltız, açık ateş vb. kullanılmaz. Bu yerlerde uygun ve yeterli</w:t>
                  </w:r>
                  <w:r w:rsidRPr="00EF626B">
                    <w:rPr>
                      <w:rFonts w:ascii="Times New Roman" w:eastAsia="Times New Roman" w:hAnsi="Times New Roman" w:cs="Times New Roman"/>
                      <w:sz w:val="18"/>
                    </w:rPr>
                    <w:t> </w:t>
                  </w:r>
                  <w:proofErr w:type="spellStart"/>
                  <w:r w:rsidRPr="00EF626B">
                    <w:rPr>
                      <w:rFonts w:ascii="Times New Roman" w:eastAsia="Times New Roman" w:hAnsi="Times New Roman" w:cs="Times New Roman"/>
                      <w:sz w:val="18"/>
                    </w:rPr>
                    <w:t>hijyenik</w:t>
                  </w:r>
                  <w:r w:rsidRPr="00EF626B">
                    <w:rPr>
                      <w:rFonts w:ascii="Times New Roman" w:eastAsia="Times New Roman" w:hAnsi="Times New Roman" w:cs="Times New Roman"/>
                      <w:sz w:val="18"/>
                      <w:szCs w:val="18"/>
                    </w:rPr>
                    <w:t>şartlar</w:t>
                  </w:r>
                  <w:proofErr w:type="spellEnd"/>
                  <w:r w:rsidRPr="00EF626B">
                    <w:rPr>
                      <w:rFonts w:ascii="Times New Roman" w:eastAsia="Times New Roman" w:hAnsi="Times New Roman" w:cs="Times New Roman"/>
                      <w:sz w:val="18"/>
                      <w:szCs w:val="18"/>
                    </w:rPr>
                    <w:t>, aydınlatma, havalandırma ve termal konfor şartları sağlanır. Barınma yerlerinde yeterli sayıda tuvalet, lavabo, duş yerleri bulunur. Bu yerlerde temizlik malzemeleri ile üst baş temizliği için gerekli araç-gereç ve makineler sağlanır.</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b/>
                      <w:bCs/>
                      <w:sz w:val="18"/>
                      <w:szCs w:val="18"/>
                    </w:rPr>
                    <w:t>Çalışan konutları</w:t>
                  </w:r>
                </w:p>
                <w:p w:rsidR="00EF626B" w:rsidRPr="00EF626B" w:rsidRDefault="00EF626B" w:rsidP="00EF626B">
                  <w:pPr>
                    <w:spacing w:before="100" w:beforeAutospacing="1" w:after="100" w:afterAutospacing="1" w:line="240" w:lineRule="atLeast"/>
                    <w:ind w:firstLine="566"/>
                    <w:rPr>
                      <w:rFonts w:ascii="Times New Roman" w:eastAsia="Times New Roman" w:hAnsi="Times New Roman" w:cs="Times New Roman"/>
                      <w:sz w:val="24"/>
                      <w:szCs w:val="24"/>
                    </w:rPr>
                  </w:pPr>
                  <w:r w:rsidRPr="00EF626B">
                    <w:rPr>
                      <w:rFonts w:ascii="Times New Roman" w:eastAsia="Times New Roman" w:hAnsi="Times New Roman" w:cs="Times New Roman"/>
                      <w:sz w:val="18"/>
                      <w:szCs w:val="18"/>
                    </w:rPr>
                    <w:t>67 - Çalışan konutları, sağlık gereklerine ve teknik şartlara uygun bir şekilde inşa edilir ve bu konutlarda bir konutta bulunması gereken tesisat kurulur ve tertibat bulundurulur. Çalışan konutlarının, aileleri ile birlikte oturan çalışanlar için ayrı ev veya apartman şeklinde olması sağlanır. Bekâr çalışanlara özgü binalarda, kadınlar ve 18 yaşından küçük çocukların, erkeklerin bulunduğu kısım ile bağlantısı olmayan ve birbirinden ayrı özel kısımlarda yatırılmaları sağlanır.</w:t>
                  </w:r>
                </w:p>
                <w:p w:rsidR="00EF626B" w:rsidRPr="00EF626B" w:rsidRDefault="00EF626B" w:rsidP="00EF626B">
                  <w:pPr>
                    <w:spacing w:before="100" w:beforeAutospacing="1" w:after="100" w:afterAutospacing="1" w:line="240" w:lineRule="auto"/>
                    <w:jc w:val="center"/>
                    <w:rPr>
                      <w:rFonts w:ascii="Times New Roman" w:eastAsia="Times New Roman" w:hAnsi="Times New Roman" w:cs="Times New Roman"/>
                      <w:sz w:val="24"/>
                      <w:szCs w:val="24"/>
                    </w:rPr>
                  </w:pPr>
                  <w:r w:rsidRPr="00EF626B">
                    <w:rPr>
                      <w:rFonts w:ascii="Arial" w:eastAsia="Times New Roman" w:hAnsi="Arial" w:cs="Arial"/>
                      <w:b/>
                      <w:bCs/>
                      <w:color w:val="000080"/>
                      <w:sz w:val="18"/>
                      <w:szCs w:val="18"/>
                    </w:rPr>
                    <w:t> </w:t>
                  </w:r>
                </w:p>
              </w:tc>
            </w:tr>
          </w:tbl>
          <w:p w:rsidR="00EF626B" w:rsidRPr="00EF626B" w:rsidRDefault="00EF626B" w:rsidP="00EF626B">
            <w:pPr>
              <w:spacing w:after="0" w:line="240" w:lineRule="auto"/>
              <w:rPr>
                <w:rFonts w:ascii="Times New Roman" w:eastAsia="Times New Roman" w:hAnsi="Times New Roman" w:cs="Times New Roman"/>
                <w:sz w:val="24"/>
                <w:szCs w:val="24"/>
              </w:rPr>
            </w:pPr>
          </w:p>
        </w:tc>
      </w:tr>
    </w:tbl>
    <w:p w:rsidR="00EF626B" w:rsidRPr="00EF626B" w:rsidRDefault="00EF626B" w:rsidP="00EF626B">
      <w:pPr>
        <w:spacing w:after="0" w:line="240" w:lineRule="auto"/>
        <w:jc w:val="center"/>
        <w:rPr>
          <w:rFonts w:ascii="Times New Roman" w:eastAsia="Times New Roman" w:hAnsi="Times New Roman" w:cs="Times New Roman"/>
          <w:color w:val="000000"/>
          <w:sz w:val="27"/>
          <w:szCs w:val="27"/>
        </w:rPr>
      </w:pPr>
      <w:r w:rsidRPr="00EF626B">
        <w:rPr>
          <w:rFonts w:ascii="Times New Roman" w:eastAsia="Times New Roman" w:hAnsi="Times New Roman" w:cs="Times New Roman"/>
          <w:color w:val="000000"/>
          <w:sz w:val="27"/>
          <w:szCs w:val="27"/>
        </w:rPr>
        <w:lastRenderedPageBreak/>
        <w:t> </w:t>
      </w:r>
    </w:p>
    <w:p w:rsidR="00730319" w:rsidRDefault="00730319"/>
    <w:sectPr w:rsidR="00730319" w:rsidSect="00730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6B"/>
    <w:rsid w:val="00133707"/>
    <w:rsid w:val="002308A4"/>
    <w:rsid w:val="00730319"/>
    <w:rsid w:val="00EF6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40A87-B413-40E2-B233-7FADA820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F626B"/>
  </w:style>
  <w:style w:type="character" w:customStyle="1" w:styleId="grame">
    <w:name w:val="grame"/>
    <w:basedOn w:val="VarsaylanParagrafYazTipi"/>
    <w:rsid w:val="00EF626B"/>
  </w:style>
  <w:style w:type="paragraph" w:styleId="NormalWeb">
    <w:name w:val="Normal (Web)"/>
    <w:basedOn w:val="Normal"/>
    <w:uiPriority w:val="99"/>
    <w:unhideWhenUsed/>
    <w:rsid w:val="00EF62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slk">
    <w:name w:val="1-baslk"/>
    <w:basedOn w:val="Normal"/>
    <w:rsid w:val="00EF62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ortabaslk">
    <w:name w:val="2-ortabaslk"/>
    <w:basedOn w:val="Normal"/>
    <w:rsid w:val="00EF62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yaz"/>
    <w:basedOn w:val="Normal"/>
    <w:rsid w:val="00EF6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EF6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8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4161</Words>
  <Characters>23722</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27828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BARAN</dc:creator>
  <cp:lastModifiedBy>Tuğçe Kuvandık</cp:lastModifiedBy>
  <cp:revision>2</cp:revision>
  <dcterms:created xsi:type="dcterms:W3CDTF">2015-02-12T09:38:00Z</dcterms:created>
  <dcterms:modified xsi:type="dcterms:W3CDTF">2015-02-12T09:38:00Z</dcterms:modified>
</cp:coreProperties>
</file>